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51033" w:rsidRPr="00830C53" w:rsidTr="00B96B92">
        <w:trPr>
          <w:trHeight w:val="1560"/>
          <w:jc w:val="center"/>
        </w:trPr>
        <w:tc>
          <w:tcPr>
            <w:tcW w:w="4785" w:type="dxa"/>
          </w:tcPr>
          <w:p w:rsidR="00251033" w:rsidRPr="00830C53" w:rsidRDefault="00251033" w:rsidP="00B96B92">
            <w:pPr>
              <w:jc w:val="both"/>
              <w:rPr>
                <w:rFonts w:ascii="Times New Roman" w:hAnsi="Times New Roman" w:cs="Times New Roman"/>
                <w:sz w:val="26"/>
                <w:szCs w:val="26"/>
              </w:rPr>
            </w:pPr>
            <w:r w:rsidRPr="00830C53">
              <w:rPr>
                <w:rFonts w:ascii="Times New Roman" w:hAnsi="Times New Roman" w:cs="Times New Roman"/>
                <w:noProof/>
                <w:sz w:val="26"/>
                <w:szCs w:val="26"/>
                <w:lang w:eastAsia="ru-RU"/>
              </w:rPr>
              <w:drawing>
                <wp:inline distT="0" distB="0" distL="0" distR="0">
                  <wp:extent cx="257175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251033" w:rsidRPr="00830C53" w:rsidRDefault="00251033" w:rsidP="00B96B92">
            <w:pPr>
              <w:ind w:firstLine="709"/>
              <w:jc w:val="both"/>
              <w:rPr>
                <w:rFonts w:ascii="Times New Roman" w:hAnsi="Times New Roman" w:cs="Times New Roman"/>
                <w:b/>
                <w:sz w:val="26"/>
                <w:szCs w:val="26"/>
              </w:rPr>
            </w:pPr>
          </w:p>
          <w:p w:rsidR="00251033" w:rsidRPr="00830C53" w:rsidRDefault="00251033" w:rsidP="00B96B92">
            <w:pPr>
              <w:jc w:val="center"/>
              <w:rPr>
                <w:rFonts w:ascii="Times New Roman" w:hAnsi="Times New Roman" w:cs="Times New Roman"/>
                <w:b/>
                <w:sz w:val="32"/>
                <w:szCs w:val="32"/>
                <w:shd w:val="clear" w:color="auto" w:fill="FFFFFF"/>
              </w:rPr>
            </w:pPr>
            <w:r w:rsidRPr="00830C53">
              <w:rPr>
                <w:rFonts w:ascii="Times New Roman" w:hAnsi="Times New Roman" w:cs="Times New Roman"/>
                <w:b/>
                <w:sz w:val="32"/>
                <w:szCs w:val="32"/>
                <w:shd w:val="clear" w:color="auto" w:fill="FFFFFF"/>
              </w:rPr>
              <w:t>Оформление земельного участка под частным домом в собственность: надо ли?</w:t>
            </w:r>
          </w:p>
        </w:tc>
      </w:tr>
    </w:tbl>
    <w:p w:rsidR="00251033" w:rsidRPr="00830C53" w:rsidRDefault="00251033" w:rsidP="00251033">
      <w:pPr>
        <w:spacing w:after="0" w:line="240" w:lineRule="auto"/>
        <w:ind w:firstLine="709"/>
        <w:jc w:val="both"/>
        <w:rPr>
          <w:rFonts w:ascii="Times New Roman" w:hAnsi="Times New Roman" w:cs="Times New Roman"/>
          <w:sz w:val="26"/>
          <w:szCs w:val="26"/>
        </w:rPr>
      </w:pP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EFEFE"/>
        </w:rPr>
      </w:pPr>
      <w:r w:rsidRPr="00830C53">
        <w:rPr>
          <w:rFonts w:ascii="Times New Roman" w:hAnsi="Times New Roman" w:cs="Times New Roman"/>
          <w:sz w:val="26"/>
          <w:szCs w:val="26"/>
          <w:shd w:val="clear" w:color="auto" w:fill="FEFEFE"/>
        </w:rPr>
        <w:t xml:space="preserve">Многих жителей Российской Федерации, проживающих в частном секторе, волнует вопрос: С чего начать оформление земли в собственность под частным домом, если это не было сделано ранее? </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EFEFE"/>
        </w:rPr>
      </w:pPr>
      <w:r w:rsidRPr="00830C53">
        <w:rPr>
          <w:rFonts w:ascii="Times New Roman" w:hAnsi="Times New Roman" w:cs="Times New Roman"/>
          <w:sz w:val="26"/>
          <w:szCs w:val="26"/>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Возможность приватизировать землю граждане нашей страны обрели в начале 90-х годов прошлого столетия, а именно в 1991 году. Прошло уже достаточно много времени, но полностью пройти процесс приватизации удалось не всем. Россияне, проживающие в частном секторе, попали в такое положение, когда они являются полноправными хозяевами своего жилища, а землей под ним владеет государство. Этот аспект вызывает множественные затруднения при продаже частного дома, его дарении или вступления в наследственные права.</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b/>
          <w:sz w:val="26"/>
          <w:szCs w:val="26"/>
          <w:shd w:val="clear" w:color="auto" w:fill="FFFFFF"/>
        </w:rPr>
        <w:t>С чего начать оформление земли в собственность под частным домом?</w:t>
      </w:r>
      <w:r w:rsidRPr="00830C53">
        <w:rPr>
          <w:rFonts w:ascii="Times New Roman" w:hAnsi="Times New Roman" w:cs="Times New Roman"/>
          <w:sz w:val="26"/>
          <w:szCs w:val="26"/>
          <w:shd w:val="clear" w:color="auto" w:fill="FFFFFF"/>
        </w:rPr>
        <w:t xml:space="preserve"> </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То есть изучаем наличие и отсутствие документов, необходимых для прохождения процедуры оформления своего права на землю.</w:t>
      </w:r>
    </w:p>
    <w:p w:rsidR="00251033" w:rsidRPr="00830C53" w:rsidRDefault="00251033" w:rsidP="00251033">
      <w:pPr>
        <w:spacing w:after="0" w:line="240" w:lineRule="auto"/>
        <w:ind w:firstLine="709"/>
        <w:jc w:val="both"/>
        <w:rPr>
          <w:rFonts w:ascii="Times New Roman" w:hAnsi="Times New Roman" w:cs="Times New Roman"/>
          <w:b/>
          <w:sz w:val="26"/>
          <w:szCs w:val="26"/>
          <w:shd w:val="clear" w:color="auto" w:fill="FFFFFF"/>
        </w:rPr>
      </w:pPr>
      <w:r w:rsidRPr="00830C53">
        <w:rPr>
          <w:rFonts w:ascii="Times New Roman" w:hAnsi="Times New Roman" w:cs="Times New Roman"/>
          <w:b/>
          <w:sz w:val="26"/>
          <w:szCs w:val="26"/>
          <w:shd w:val="clear" w:color="auto" w:fill="FFFFFF"/>
        </w:rPr>
        <w:t xml:space="preserve">Определяемся с видом приватизации. </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r w:rsidRPr="00830C53">
        <w:rPr>
          <w:rFonts w:ascii="Times New Roman" w:eastAsia="Times New Roman" w:hAnsi="Times New Roman" w:cs="Times New Roman"/>
          <w:sz w:val="26"/>
          <w:szCs w:val="26"/>
          <w:lang w:eastAsia="ru-RU"/>
        </w:rPr>
        <w:t>Приватизация в зависимости от времени, количества сторон, а также от договоренности с уполномоченными органами и бывает следующих видов:</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r w:rsidRPr="00830C53">
        <w:rPr>
          <w:rFonts w:ascii="Times New Roman" w:eastAsia="Times New Roman" w:hAnsi="Times New Roman" w:cs="Times New Roman"/>
          <w:sz w:val="26"/>
          <w:szCs w:val="26"/>
          <w:lang w:eastAsia="ru-RU"/>
        </w:rPr>
        <w:t>Общая бесплатная приватизация;</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r w:rsidRPr="00830C53">
        <w:rPr>
          <w:rFonts w:ascii="Times New Roman" w:eastAsia="Times New Roman" w:hAnsi="Times New Roman" w:cs="Times New Roman"/>
          <w:sz w:val="26"/>
          <w:szCs w:val="26"/>
          <w:lang w:eastAsia="ru-RU"/>
        </w:rPr>
        <w:t>Бесплатная административная приватизация земли;</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r w:rsidRPr="00830C53">
        <w:rPr>
          <w:rFonts w:ascii="Times New Roman" w:eastAsia="Times New Roman" w:hAnsi="Times New Roman" w:cs="Times New Roman"/>
          <w:sz w:val="26"/>
          <w:szCs w:val="26"/>
          <w:lang w:eastAsia="ru-RU"/>
        </w:rPr>
        <w:t>Полный выкуп земельного участка;</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r w:rsidRPr="00830C53">
        <w:rPr>
          <w:rFonts w:ascii="Times New Roman" w:eastAsia="Times New Roman" w:hAnsi="Times New Roman" w:cs="Times New Roman"/>
          <w:sz w:val="26"/>
          <w:szCs w:val="26"/>
          <w:lang w:eastAsia="ru-RU"/>
        </w:rPr>
        <w:t>Приватизация по решению суда.</w:t>
      </w:r>
    </w:p>
    <w:p w:rsidR="00251033" w:rsidRPr="00830C53" w:rsidRDefault="00251033" w:rsidP="00251033">
      <w:pPr>
        <w:spacing w:after="0" w:line="240" w:lineRule="auto"/>
        <w:ind w:firstLine="709"/>
        <w:jc w:val="both"/>
        <w:rPr>
          <w:rFonts w:ascii="Times New Roman" w:eastAsia="Times New Roman" w:hAnsi="Times New Roman" w:cs="Times New Roman"/>
          <w:sz w:val="26"/>
          <w:szCs w:val="26"/>
          <w:lang w:eastAsia="ru-RU"/>
        </w:rPr>
      </w:pPr>
      <w:proofErr w:type="gramStart"/>
      <w:r w:rsidRPr="00830C53">
        <w:rPr>
          <w:rFonts w:ascii="Times New Roman" w:eastAsia="Times New Roman" w:hAnsi="Times New Roman" w:cs="Times New Roman"/>
          <w:sz w:val="26"/>
          <w:szCs w:val="26"/>
          <w:lang w:eastAsia="ru-RU"/>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или же земля, которая используется для ведения сельского хозяйства относится к общей и административной приватизации.</w:t>
      </w:r>
      <w:proofErr w:type="gramEnd"/>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Приватизация земли потребует наличия документов.</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lastRenderedPageBreak/>
        <w:t xml:space="preserve">Государственная регистрация права собственности гражданина на </w:t>
      </w:r>
      <w:proofErr w:type="gramStart"/>
      <w:r w:rsidRPr="00830C53">
        <w:rPr>
          <w:rFonts w:ascii="Times New Roman" w:hAnsi="Times New Roman" w:cs="Times New Roman"/>
          <w:sz w:val="26"/>
          <w:szCs w:val="26"/>
        </w:rPr>
        <w:t xml:space="preserve">земельный участок, предоставленный до дня </w:t>
      </w:r>
      <w:hyperlink r:id="rId5" w:history="1">
        <w:r w:rsidRPr="00830C53">
          <w:rPr>
            <w:rFonts w:ascii="Times New Roman" w:hAnsi="Times New Roman" w:cs="Times New Roman"/>
            <w:sz w:val="26"/>
            <w:szCs w:val="26"/>
          </w:rPr>
          <w:t>введения</w:t>
        </w:r>
      </w:hyperlink>
      <w:r w:rsidRPr="00830C53">
        <w:rPr>
          <w:rFonts w:ascii="Times New Roman" w:hAnsi="Times New Roman" w:cs="Times New Roman"/>
          <w:sz w:val="26"/>
          <w:szCs w:val="26"/>
        </w:rPr>
        <w:t xml:space="preserve"> в действие Земельного </w:t>
      </w:r>
      <w:hyperlink r:id="rId6" w:history="1">
        <w:r w:rsidRPr="00830C53">
          <w:rPr>
            <w:rFonts w:ascii="Times New Roman" w:hAnsi="Times New Roman" w:cs="Times New Roman"/>
            <w:sz w:val="26"/>
            <w:szCs w:val="26"/>
          </w:rPr>
          <w:t>кодекса</w:t>
        </w:r>
      </w:hyperlink>
      <w:r w:rsidRPr="00830C53">
        <w:rPr>
          <w:rFonts w:ascii="Times New Roman" w:hAnsi="Times New Roman" w:cs="Times New Roman"/>
          <w:sz w:val="26"/>
          <w:szCs w:val="26"/>
        </w:rPr>
        <w:t xml:space="preserve"> Российской Федерации осуществляется</w:t>
      </w:r>
      <w:proofErr w:type="gramEnd"/>
      <w:r w:rsidRPr="00830C53">
        <w:rPr>
          <w:rFonts w:ascii="Times New Roman" w:hAnsi="Times New Roman" w:cs="Times New Roman"/>
          <w:sz w:val="26"/>
          <w:szCs w:val="26"/>
        </w:rPr>
        <w:t xml:space="preserve"> в соответствии с особенностями, указанными в статье 49 Федерального закона от 13.07.2015 № 218-ФЗ «О государственной регистрации недвижимости».</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При соблюдении всех вышеупомянутых аспектов, можно смело обращаться в орган регистрации прав с предоставлением пакета документов для дальнейшего оформления прав на ваш земельный участок.</w:t>
      </w:r>
    </w:p>
    <w:p w:rsidR="00251033" w:rsidRPr="00830C53" w:rsidRDefault="00251033" w:rsidP="00251033">
      <w:pPr>
        <w:spacing w:after="0" w:line="240" w:lineRule="auto"/>
        <w:ind w:firstLine="709"/>
        <w:jc w:val="both"/>
        <w:rPr>
          <w:rFonts w:ascii="Times New Roman" w:hAnsi="Times New Roman" w:cs="Times New Roman"/>
          <w:b/>
          <w:sz w:val="26"/>
          <w:szCs w:val="26"/>
          <w:shd w:val="clear" w:color="auto" w:fill="FFFFFF"/>
        </w:rPr>
      </w:pPr>
      <w:r w:rsidRPr="00830C53">
        <w:rPr>
          <w:rFonts w:ascii="Times New Roman" w:hAnsi="Times New Roman" w:cs="Times New Roman"/>
          <w:b/>
          <w:sz w:val="26"/>
          <w:szCs w:val="26"/>
          <w:shd w:val="clear" w:color="auto" w:fill="FFFFFF"/>
        </w:rPr>
        <w:t>Нюансы, которые важно учитывать:</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Дом может находиться в долевой собственности у нескольких человек или организации. В этом случае потребуется разрешение всех собственников, в противном случае дело может решиться только в судебном порядке.</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Размер прав на земельный участок прямо пропорционален размеру долевой собственности, принадлежащей конкретному человеку.</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 xml:space="preserve">Трудности в процессе приватизации обычно возникают при бесплатном получении земли в частные руки. Бывают некоторые осложнения и с выкупом участка, так как её могут выставить на продажу по кадастровой (минимальной) цене и придётся заплатить немного большую сумму. Полноправный хозяин любого частного дома имеет приоритетное право приобретения земельного участка, на котором расположено само жилище. </w:t>
      </w:r>
    </w:p>
    <w:p w:rsidR="00251033" w:rsidRPr="00830C53" w:rsidRDefault="00251033" w:rsidP="00251033">
      <w:pPr>
        <w:spacing w:after="0" w:line="240" w:lineRule="auto"/>
        <w:ind w:firstLine="709"/>
        <w:jc w:val="both"/>
        <w:rPr>
          <w:rStyle w:val="a4"/>
          <w:rFonts w:ascii="Times New Roman" w:hAnsi="Times New Roman" w:cs="Times New Roman"/>
          <w:b w:val="0"/>
          <w:sz w:val="26"/>
          <w:szCs w:val="26"/>
          <w:bdr w:val="none" w:sz="0" w:space="0" w:color="auto" w:frame="1"/>
        </w:rPr>
      </w:pPr>
      <w:r w:rsidRPr="00830C53">
        <w:rPr>
          <w:rStyle w:val="a4"/>
          <w:rFonts w:ascii="Times New Roman" w:hAnsi="Times New Roman" w:cs="Times New Roman"/>
          <w:sz w:val="26"/>
          <w:szCs w:val="26"/>
          <w:bdr w:val="none" w:sz="0" w:space="0" w:color="auto" w:frame="1"/>
        </w:rPr>
        <w:t>Земля под многоквартирным домом распределяется на каждого жильца исходя из расчёта общей площади его жилища. В данном случае участок всегда оформляется в долевую собственность.</w:t>
      </w:r>
    </w:p>
    <w:p w:rsidR="00251033" w:rsidRPr="00830C53" w:rsidRDefault="00251033" w:rsidP="00251033">
      <w:pPr>
        <w:spacing w:after="0" w:line="240" w:lineRule="auto"/>
        <w:ind w:firstLine="709"/>
        <w:jc w:val="both"/>
        <w:rPr>
          <w:rFonts w:ascii="Times New Roman" w:hAnsi="Times New Roman" w:cs="Times New Roman"/>
          <w:b/>
          <w:sz w:val="26"/>
          <w:szCs w:val="26"/>
          <w:shd w:val="clear" w:color="auto" w:fill="FFFFFF"/>
        </w:rPr>
      </w:pPr>
      <w:r w:rsidRPr="00830C53">
        <w:rPr>
          <w:rFonts w:ascii="Times New Roman" w:hAnsi="Times New Roman" w:cs="Times New Roman"/>
          <w:b/>
          <w:sz w:val="26"/>
          <w:szCs w:val="26"/>
          <w:shd w:val="clear" w:color="auto" w:fill="FFFFFF"/>
        </w:rPr>
        <w:t>Случаи, при которых невозможно оформить земельный участок в собственность</w:t>
      </w:r>
    </w:p>
    <w:p w:rsidR="00251033" w:rsidRPr="00830C53" w:rsidRDefault="00251033" w:rsidP="00251033">
      <w:pPr>
        <w:spacing w:after="0" w:line="240" w:lineRule="auto"/>
        <w:ind w:firstLine="709"/>
        <w:jc w:val="both"/>
        <w:rPr>
          <w:rFonts w:ascii="Times New Roman" w:hAnsi="Times New Roman" w:cs="Times New Roman"/>
          <w:sz w:val="26"/>
          <w:szCs w:val="26"/>
          <w:shd w:val="clear" w:color="auto" w:fill="FFFFFF"/>
        </w:rPr>
      </w:pPr>
      <w:r w:rsidRPr="00830C53">
        <w:rPr>
          <w:rFonts w:ascii="Times New Roman" w:hAnsi="Times New Roman" w:cs="Times New Roman"/>
          <w:sz w:val="26"/>
          <w:szCs w:val="26"/>
          <w:shd w:val="clear" w:color="auto" w:fill="FFFFFF"/>
        </w:rPr>
        <w:t xml:space="preserve">Некоторые </w:t>
      </w:r>
      <w:proofErr w:type="gramStart"/>
      <w:r w:rsidRPr="00830C53">
        <w:rPr>
          <w:rFonts w:ascii="Times New Roman" w:hAnsi="Times New Roman" w:cs="Times New Roman"/>
          <w:sz w:val="26"/>
          <w:szCs w:val="26"/>
          <w:shd w:val="clear" w:color="auto" w:fill="FFFFFF"/>
        </w:rPr>
        <w:t>земли</w:t>
      </w:r>
      <w:proofErr w:type="gramEnd"/>
      <w:r w:rsidRPr="00830C53">
        <w:rPr>
          <w:rFonts w:ascii="Times New Roman" w:hAnsi="Times New Roman" w:cs="Times New Roman"/>
          <w:sz w:val="26"/>
          <w:szCs w:val="26"/>
          <w:shd w:val="clear" w:color="auto" w:fill="FFFFFF"/>
        </w:rPr>
        <w:t xml:space="preserve"> ни при </w:t>
      </w:r>
      <w:proofErr w:type="gramStart"/>
      <w:r w:rsidRPr="00830C53">
        <w:rPr>
          <w:rFonts w:ascii="Times New Roman" w:hAnsi="Times New Roman" w:cs="Times New Roman"/>
          <w:sz w:val="26"/>
          <w:szCs w:val="26"/>
          <w:shd w:val="clear" w:color="auto" w:fill="FFFFFF"/>
        </w:rPr>
        <w:t>каких</w:t>
      </w:r>
      <w:proofErr w:type="gramEnd"/>
      <w:r w:rsidRPr="00830C53">
        <w:rPr>
          <w:rFonts w:ascii="Times New Roman" w:hAnsi="Times New Roman" w:cs="Times New Roman"/>
          <w:sz w:val="26"/>
          <w:szCs w:val="26"/>
          <w:shd w:val="clear" w:color="auto" w:fill="FFFFFF"/>
        </w:rPr>
        <w:t xml:space="preserve"> условиях не могут быть переданы в частные руки. Такие территории находятся под пристальным надзором государства и различных государственных органов в частности.</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К числу таких земель относятся:</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территории, на которых расположены заповедные зоны и объекты особого назначения;</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земли, которые используются под нужды военных для безопасности нашей страны (например, военные аэродромы);</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участки, принадлежащие Министерству обороны.</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b/>
          <w:sz w:val="26"/>
          <w:szCs w:val="26"/>
        </w:rPr>
        <w:t>Нужно ли оформлять землю под частным домом в собственность?</w:t>
      </w:r>
      <w:r w:rsidRPr="00830C53">
        <w:rPr>
          <w:rFonts w:ascii="Times New Roman" w:hAnsi="Times New Roman" w:cs="Times New Roman"/>
          <w:sz w:val="26"/>
          <w:szCs w:val="26"/>
        </w:rPr>
        <w:t xml:space="preserve"> </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 xml:space="preserve">Подводя итоги, стоит отметить, что рациональным шагом будет оформление участка в собственность при ближайшей возможности. </w:t>
      </w:r>
      <w:r w:rsidRPr="00830C53">
        <w:rPr>
          <w:rFonts w:ascii="Times New Roman" w:hAnsi="Times New Roman" w:cs="Times New Roman"/>
          <w:sz w:val="26"/>
          <w:szCs w:val="26"/>
          <w:shd w:val="clear" w:color="auto" w:fill="FFFFFF"/>
        </w:rPr>
        <w:t>В противном случае, спустя несколько лет государство может поступить с этими землями как угодно, и тот факт, что дом находится в частной собственности, не играет ни какой роли.</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251033" w:rsidRPr="00830C53" w:rsidRDefault="00251033" w:rsidP="00251033">
      <w:pPr>
        <w:spacing w:after="0" w:line="240" w:lineRule="auto"/>
        <w:ind w:firstLine="709"/>
        <w:jc w:val="both"/>
        <w:rPr>
          <w:rFonts w:ascii="Times New Roman" w:hAnsi="Times New Roman" w:cs="Times New Roman"/>
          <w:sz w:val="26"/>
          <w:szCs w:val="26"/>
        </w:rPr>
      </w:pP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 xml:space="preserve">Ведущий специалист-эксперт </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 xml:space="preserve">отдела организации, мониторинга и контроля </w:t>
      </w:r>
    </w:p>
    <w:p w:rsidR="00251033" w:rsidRPr="00830C53" w:rsidRDefault="00251033" w:rsidP="00251033">
      <w:pPr>
        <w:spacing w:after="0" w:line="240" w:lineRule="auto"/>
        <w:ind w:firstLine="709"/>
        <w:jc w:val="both"/>
        <w:rPr>
          <w:rFonts w:ascii="Times New Roman" w:hAnsi="Times New Roman" w:cs="Times New Roman"/>
          <w:sz w:val="26"/>
          <w:szCs w:val="26"/>
        </w:rPr>
      </w:pPr>
      <w:r w:rsidRPr="00830C53">
        <w:rPr>
          <w:rFonts w:ascii="Times New Roman" w:hAnsi="Times New Roman" w:cs="Times New Roman"/>
          <w:sz w:val="26"/>
          <w:szCs w:val="26"/>
        </w:rPr>
        <w:t xml:space="preserve">Управления </w:t>
      </w:r>
      <w:proofErr w:type="spellStart"/>
      <w:r w:rsidRPr="00830C53">
        <w:rPr>
          <w:rFonts w:ascii="Times New Roman" w:hAnsi="Times New Roman" w:cs="Times New Roman"/>
          <w:sz w:val="26"/>
          <w:szCs w:val="26"/>
        </w:rPr>
        <w:t>Росреестра</w:t>
      </w:r>
      <w:proofErr w:type="spellEnd"/>
      <w:r w:rsidRPr="00830C53">
        <w:rPr>
          <w:rFonts w:ascii="Times New Roman" w:hAnsi="Times New Roman" w:cs="Times New Roman"/>
          <w:sz w:val="26"/>
          <w:szCs w:val="26"/>
        </w:rPr>
        <w:t xml:space="preserve"> по Курской области</w:t>
      </w:r>
    </w:p>
    <w:p w:rsidR="00974BBB" w:rsidRPr="00251033" w:rsidRDefault="00251033" w:rsidP="00251033">
      <w:pPr>
        <w:spacing w:after="0" w:line="240" w:lineRule="auto"/>
        <w:ind w:firstLine="709"/>
        <w:jc w:val="both"/>
        <w:rPr>
          <w:rFonts w:ascii="Times New Roman" w:hAnsi="Times New Roman" w:cs="Times New Roman"/>
          <w:sz w:val="26"/>
          <w:szCs w:val="26"/>
        </w:rPr>
      </w:pPr>
      <w:r w:rsidRPr="00830C53">
        <w:rPr>
          <w:rStyle w:val="fontstyle21"/>
          <w:rFonts w:ascii="Times New Roman" w:hAnsi="Times New Roman" w:cs="Times New Roman"/>
          <w:sz w:val="26"/>
          <w:szCs w:val="26"/>
        </w:rPr>
        <w:t>Азарова Юлия Валерьевна</w:t>
      </w:r>
    </w:p>
    <w:sectPr w:rsidR="00974BBB" w:rsidRPr="00251033" w:rsidSect="00E862AC">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033"/>
    <w:rsid w:val="00251033"/>
    <w:rsid w:val="00974BBB"/>
    <w:rsid w:val="00D3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251033"/>
    <w:rPr>
      <w:rFonts w:ascii="Arial" w:hAnsi="Arial" w:cs="Arial" w:hint="default"/>
      <w:b w:val="0"/>
      <w:bCs w:val="0"/>
      <w:i w:val="0"/>
      <w:iCs w:val="0"/>
      <w:color w:val="000000"/>
      <w:sz w:val="22"/>
      <w:szCs w:val="22"/>
    </w:rPr>
  </w:style>
  <w:style w:type="character" w:styleId="a4">
    <w:name w:val="Strong"/>
    <w:basedOn w:val="a0"/>
    <w:uiPriority w:val="22"/>
    <w:qFormat/>
    <w:rsid w:val="00251033"/>
    <w:rPr>
      <w:b/>
      <w:bCs/>
    </w:rPr>
  </w:style>
  <w:style w:type="paragraph" w:styleId="a5">
    <w:name w:val="Balloon Text"/>
    <w:basedOn w:val="a"/>
    <w:link w:val="a6"/>
    <w:uiPriority w:val="99"/>
    <w:semiHidden/>
    <w:unhideWhenUsed/>
    <w:rsid w:val="002510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1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116D0C951D88AE30CBD1AE602E0995334E4DABD12DAF1FCD7E1FCFC5nFJ" TargetMode="External"/><Relationship Id="rId5" Type="http://schemas.openxmlformats.org/officeDocument/2006/relationships/hyperlink" Target="consultantplus://offline/ref=EABA116D0C951D88AE30CBD1AE602E0995334E4DA2D02DAF1FCD7E1FCF5F4D5B9CE76B47758F9C61C0nC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Company>Microsoft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2017-11-15T06:45:00Z</dcterms:created>
  <dcterms:modified xsi:type="dcterms:W3CDTF">2017-11-15T06:46:00Z</dcterms:modified>
</cp:coreProperties>
</file>